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4A" w:rsidRDefault="0017674A" w:rsidP="00D012F0">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p>
    <w:p w:rsidR="0017674A" w:rsidRDefault="0017674A" w:rsidP="0017674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MassAudubon</w:t>
      </w:r>
    </w:p>
    <w:p w:rsidR="00D012F0" w:rsidRPr="00D012F0" w:rsidRDefault="00D012F0" w:rsidP="00D012F0">
      <w:pPr>
        <w:spacing w:before="100" w:beforeAutospacing="1" w:after="100" w:afterAutospacing="1" w:line="240" w:lineRule="auto"/>
        <w:outlineLvl w:val="1"/>
        <w:rPr>
          <w:rFonts w:ascii="Times New Roman" w:eastAsia="Times New Roman" w:hAnsi="Times New Roman" w:cs="Times New Roman"/>
          <w:b/>
          <w:bCs/>
          <w:sz w:val="36"/>
          <w:szCs w:val="36"/>
        </w:rPr>
      </w:pPr>
      <w:r w:rsidRPr="00D012F0">
        <w:rPr>
          <w:rFonts w:ascii="Times New Roman" w:eastAsia="Times New Roman" w:hAnsi="Times New Roman" w:cs="Times New Roman"/>
          <w:b/>
          <w:bCs/>
          <w:sz w:val="36"/>
          <w:szCs w:val="36"/>
        </w:rPr>
        <w:t>Fact Sheets</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t>Hard copies of all fact sheets below are available on request and are formatted on 11x17 paper. </w:t>
      </w:r>
      <w:hyperlink r:id="rId4" w:tgtFrame="_self" w:history="1">
        <w:r w:rsidRPr="00D012F0">
          <w:rPr>
            <w:rFonts w:ascii="Times New Roman" w:eastAsia="Times New Roman" w:hAnsi="Times New Roman" w:cs="Times New Roman"/>
            <w:color w:val="0000FF"/>
            <w:sz w:val="24"/>
            <w:szCs w:val="24"/>
            <w:u w:val="single"/>
          </w:rPr>
          <w:t>Contact us</w:t>
        </w:r>
      </w:hyperlink>
      <w:r w:rsidRPr="00D012F0">
        <w:rPr>
          <w:rFonts w:ascii="Times New Roman" w:eastAsia="Times New Roman" w:hAnsi="Times New Roman" w:cs="Times New Roman"/>
          <w:sz w:val="24"/>
          <w:szCs w:val="24"/>
        </w:rPr>
        <w:t> for copies.</w:t>
      </w:r>
    </w:p>
    <w:p w:rsidR="00D012F0" w:rsidRPr="00D012F0" w:rsidRDefault="00D012F0" w:rsidP="00D012F0">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eztoc272574_1_1"/>
      <w:bookmarkEnd w:id="1"/>
      <w:r w:rsidRPr="00D012F0">
        <w:rPr>
          <w:rFonts w:ascii="Times New Roman" w:eastAsia="Times New Roman" w:hAnsi="Times New Roman" w:cs="Times New Roman"/>
          <w:b/>
          <w:bCs/>
          <w:sz w:val="27"/>
          <w:szCs w:val="27"/>
        </w:rPr>
        <w:t>Fact Sheet 1: Preserving Natural Assets—Nature-Based Solutions</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t>Learn about the benefits of GI, why it’s important for managing water resources, how development impacts the landscape, and why saving land will also save communities water and money.</w:t>
      </w:r>
    </w:p>
    <w:p w:rsidR="00D012F0" w:rsidRPr="00D012F0" w:rsidRDefault="00C62556" w:rsidP="00D012F0">
      <w:pPr>
        <w:spacing w:after="0" w:line="240" w:lineRule="auto"/>
        <w:rPr>
          <w:rFonts w:ascii="Times New Roman" w:eastAsia="Times New Roman" w:hAnsi="Times New Roman" w:cs="Times New Roman"/>
          <w:sz w:val="24"/>
          <w:szCs w:val="24"/>
        </w:rPr>
      </w:pPr>
      <w:hyperlink r:id="rId5" w:tgtFrame="file" w:history="1">
        <w:r w:rsidR="00D012F0" w:rsidRPr="00D012F0">
          <w:rPr>
            <w:rFonts w:ascii="Times New Roman" w:eastAsia="Times New Roman" w:hAnsi="Times New Roman" w:cs="Times New Roman"/>
            <w:color w:val="0000FF"/>
            <w:sz w:val="24"/>
            <w:szCs w:val="24"/>
            <w:u w:val="single"/>
          </w:rPr>
          <w:t>Fact Sheet 1 - Valuing GI</w:t>
        </w:r>
      </w:hyperlink>
      <w:r w:rsidR="00D012F0" w:rsidRPr="00D012F0">
        <w:rPr>
          <w:rFonts w:ascii="Times New Roman" w:eastAsia="Times New Roman" w:hAnsi="Times New Roman" w:cs="Times New Roman"/>
          <w:sz w:val="24"/>
          <w:szCs w:val="24"/>
        </w:rPr>
        <w:t xml:space="preserve"> 1.92 MB </w:t>
      </w:r>
    </w:p>
    <w:p w:rsidR="00D012F0" w:rsidRPr="00D012F0" w:rsidRDefault="00D012F0" w:rsidP="00D012F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eztoc272574_1_2"/>
      <w:bookmarkEnd w:id="2"/>
      <w:r w:rsidRPr="00D012F0">
        <w:rPr>
          <w:rFonts w:ascii="Times New Roman" w:eastAsia="Times New Roman" w:hAnsi="Times New Roman" w:cs="Times New Roman"/>
          <w:b/>
          <w:bCs/>
          <w:sz w:val="27"/>
          <w:szCs w:val="27"/>
        </w:rPr>
        <w:t>Fact Sheet 2: Conservation Design</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t>Explore the principles of conservation design, how and why it’s used, the financial benefits it can provide, and examples of local communities that have implemented these techniques.</w:t>
      </w:r>
    </w:p>
    <w:p w:rsidR="00D012F0" w:rsidRPr="00D012F0" w:rsidRDefault="00C62556" w:rsidP="00D012F0">
      <w:pPr>
        <w:spacing w:after="0" w:line="240" w:lineRule="auto"/>
        <w:rPr>
          <w:rFonts w:ascii="Times New Roman" w:eastAsia="Times New Roman" w:hAnsi="Times New Roman" w:cs="Times New Roman"/>
          <w:sz w:val="24"/>
          <w:szCs w:val="24"/>
        </w:rPr>
      </w:pPr>
      <w:hyperlink r:id="rId6" w:tgtFrame="file" w:history="1">
        <w:r w:rsidR="00D012F0" w:rsidRPr="00D012F0">
          <w:rPr>
            <w:rFonts w:ascii="Times New Roman" w:eastAsia="Times New Roman" w:hAnsi="Times New Roman" w:cs="Times New Roman"/>
            <w:color w:val="0000FF"/>
            <w:sz w:val="24"/>
            <w:szCs w:val="24"/>
            <w:u w:val="single"/>
          </w:rPr>
          <w:t>Fact Sheet 2 - Conservation Design</w:t>
        </w:r>
      </w:hyperlink>
      <w:r w:rsidR="00D012F0" w:rsidRPr="00D012F0">
        <w:rPr>
          <w:rFonts w:ascii="Times New Roman" w:eastAsia="Times New Roman" w:hAnsi="Times New Roman" w:cs="Times New Roman"/>
          <w:sz w:val="24"/>
          <w:szCs w:val="24"/>
        </w:rPr>
        <w:t xml:space="preserve"> 2.43 MB </w:t>
      </w:r>
    </w:p>
    <w:p w:rsidR="00D012F0" w:rsidRPr="00D012F0" w:rsidRDefault="00D012F0" w:rsidP="00D012F0">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eztoc272574_1_3"/>
      <w:bookmarkEnd w:id="3"/>
      <w:r w:rsidRPr="00D012F0">
        <w:rPr>
          <w:rFonts w:ascii="Times New Roman" w:eastAsia="Times New Roman" w:hAnsi="Times New Roman" w:cs="Times New Roman"/>
          <w:b/>
          <w:bCs/>
          <w:sz w:val="27"/>
          <w:szCs w:val="27"/>
        </w:rPr>
        <w:t>Fact Sheet 3: Low Impact Development Best Management Practices</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t xml:space="preserve">Learn how nature-based solutions can work with engineered solutions to manage </w:t>
      </w:r>
      <w:proofErr w:type="spellStart"/>
      <w:r w:rsidRPr="00D012F0">
        <w:rPr>
          <w:rFonts w:ascii="Times New Roman" w:eastAsia="Times New Roman" w:hAnsi="Times New Roman" w:cs="Times New Roman"/>
          <w:sz w:val="24"/>
          <w:szCs w:val="24"/>
        </w:rPr>
        <w:t>stormwater</w:t>
      </w:r>
      <w:proofErr w:type="spellEnd"/>
      <w:r w:rsidRPr="00D012F0">
        <w:rPr>
          <w:rFonts w:ascii="Times New Roman" w:eastAsia="Times New Roman" w:hAnsi="Times New Roman" w:cs="Times New Roman"/>
          <w:sz w:val="24"/>
          <w:szCs w:val="24"/>
        </w:rPr>
        <w:t xml:space="preserve"> by reviewing the costs, benefits, and answers to common questions around 5 LID Best Management Practices (BMPs), as well as tips to consider in site design to reduce pavement and save money.</w:t>
      </w:r>
    </w:p>
    <w:p w:rsidR="00D012F0" w:rsidRPr="00D012F0" w:rsidRDefault="00C62556" w:rsidP="00D012F0">
      <w:pPr>
        <w:spacing w:after="0" w:line="240" w:lineRule="auto"/>
        <w:rPr>
          <w:rFonts w:ascii="Times New Roman" w:eastAsia="Times New Roman" w:hAnsi="Times New Roman" w:cs="Times New Roman"/>
          <w:sz w:val="24"/>
          <w:szCs w:val="24"/>
        </w:rPr>
      </w:pPr>
      <w:hyperlink r:id="rId7" w:tgtFrame="file" w:history="1">
        <w:r w:rsidR="00D012F0" w:rsidRPr="00D012F0">
          <w:rPr>
            <w:rFonts w:ascii="Times New Roman" w:eastAsia="Times New Roman" w:hAnsi="Times New Roman" w:cs="Times New Roman"/>
            <w:color w:val="0000FF"/>
            <w:sz w:val="24"/>
            <w:szCs w:val="24"/>
            <w:u w:val="single"/>
          </w:rPr>
          <w:t>Fact Sheet 3 - LID Techniques</w:t>
        </w:r>
      </w:hyperlink>
      <w:r w:rsidR="00D012F0" w:rsidRPr="00D012F0">
        <w:rPr>
          <w:rFonts w:ascii="Times New Roman" w:eastAsia="Times New Roman" w:hAnsi="Times New Roman" w:cs="Times New Roman"/>
          <w:sz w:val="24"/>
          <w:szCs w:val="24"/>
        </w:rPr>
        <w:t xml:space="preserve"> 2.13 MB </w:t>
      </w:r>
    </w:p>
    <w:p w:rsidR="00D012F0" w:rsidRPr="00D012F0" w:rsidRDefault="00D012F0" w:rsidP="00D012F0">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eztoc272574_1_4"/>
      <w:bookmarkEnd w:id="4"/>
      <w:r w:rsidRPr="00D012F0">
        <w:rPr>
          <w:rFonts w:ascii="Times New Roman" w:eastAsia="Times New Roman" w:hAnsi="Times New Roman" w:cs="Times New Roman"/>
          <w:b/>
          <w:bCs/>
          <w:sz w:val="27"/>
          <w:szCs w:val="27"/>
        </w:rPr>
        <w:t xml:space="preserve">Fact Sheet 4: LID </w:t>
      </w:r>
      <w:proofErr w:type="gramStart"/>
      <w:r w:rsidRPr="00D012F0">
        <w:rPr>
          <w:rFonts w:ascii="Times New Roman" w:eastAsia="Times New Roman" w:hAnsi="Times New Roman" w:cs="Times New Roman"/>
          <w:b/>
          <w:bCs/>
          <w:sz w:val="27"/>
          <w:szCs w:val="27"/>
        </w:rPr>
        <w:t>In</w:t>
      </w:r>
      <w:proofErr w:type="gramEnd"/>
      <w:r w:rsidRPr="00D012F0">
        <w:rPr>
          <w:rFonts w:ascii="Times New Roman" w:eastAsia="Times New Roman" w:hAnsi="Times New Roman" w:cs="Times New Roman"/>
          <w:b/>
          <w:bCs/>
          <w:sz w:val="27"/>
          <w:szCs w:val="27"/>
        </w:rPr>
        <w:t xml:space="preserve"> Local Zoning and Regulations</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t>Make sure your local regulations reflect the priorities of your community by coordinating local planning, learning what to look for in your own bylaws, and seeing how you can get involved to shape the future of your community.</w:t>
      </w:r>
    </w:p>
    <w:p w:rsidR="00D012F0" w:rsidRPr="00D012F0" w:rsidRDefault="00C62556" w:rsidP="00D012F0">
      <w:pPr>
        <w:spacing w:after="0" w:line="240" w:lineRule="auto"/>
        <w:rPr>
          <w:rFonts w:ascii="Times New Roman" w:eastAsia="Times New Roman" w:hAnsi="Times New Roman" w:cs="Times New Roman"/>
          <w:sz w:val="24"/>
          <w:szCs w:val="24"/>
        </w:rPr>
      </w:pPr>
      <w:hyperlink r:id="rId8" w:tgtFrame="file" w:history="1">
        <w:r w:rsidR="00D012F0" w:rsidRPr="00D012F0">
          <w:rPr>
            <w:rFonts w:ascii="Times New Roman" w:eastAsia="Times New Roman" w:hAnsi="Times New Roman" w:cs="Times New Roman"/>
            <w:color w:val="0000FF"/>
            <w:sz w:val="24"/>
            <w:szCs w:val="24"/>
            <w:u w:val="single"/>
          </w:rPr>
          <w:t xml:space="preserve">Fact Sheet 4 - LID </w:t>
        </w:r>
        <w:proofErr w:type="gramStart"/>
        <w:r w:rsidR="00D012F0" w:rsidRPr="00D012F0">
          <w:rPr>
            <w:rFonts w:ascii="Times New Roman" w:eastAsia="Times New Roman" w:hAnsi="Times New Roman" w:cs="Times New Roman"/>
            <w:color w:val="0000FF"/>
            <w:sz w:val="24"/>
            <w:szCs w:val="24"/>
            <w:u w:val="single"/>
          </w:rPr>
          <w:t>In</w:t>
        </w:r>
        <w:proofErr w:type="gramEnd"/>
        <w:r w:rsidR="00D012F0" w:rsidRPr="00D012F0">
          <w:rPr>
            <w:rFonts w:ascii="Times New Roman" w:eastAsia="Times New Roman" w:hAnsi="Times New Roman" w:cs="Times New Roman"/>
            <w:color w:val="0000FF"/>
            <w:sz w:val="24"/>
            <w:szCs w:val="24"/>
            <w:u w:val="single"/>
          </w:rPr>
          <w:t xml:space="preserve"> Regulations</w:t>
        </w:r>
      </w:hyperlink>
      <w:r w:rsidR="00D012F0" w:rsidRPr="00D012F0">
        <w:rPr>
          <w:rFonts w:ascii="Times New Roman" w:eastAsia="Times New Roman" w:hAnsi="Times New Roman" w:cs="Times New Roman"/>
          <w:sz w:val="24"/>
          <w:szCs w:val="24"/>
        </w:rPr>
        <w:t xml:space="preserve"> 1.95 MB </w:t>
      </w:r>
    </w:p>
    <w:p w:rsidR="00D012F0" w:rsidRPr="00D012F0" w:rsidRDefault="00D012F0" w:rsidP="00D012F0">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eztoc272574_1_5"/>
      <w:bookmarkEnd w:id="5"/>
      <w:r w:rsidRPr="00D012F0">
        <w:rPr>
          <w:rFonts w:ascii="Times New Roman" w:eastAsia="Times New Roman" w:hAnsi="Times New Roman" w:cs="Times New Roman"/>
          <w:b/>
          <w:bCs/>
          <w:sz w:val="27"/>
          <w:szCs w:val="27"/>
        </w:rPr>
        <w:t>Fact Sheet 5: Urban Water Quality Improvements</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lastRenderedPageBreak/>
        <w:t xml:space="preserve">Discover how one Massachusetts town restored an urban stream’s nutrient problems through LID practices—including the BMPs that got them there and how much they saved over using conventional </w:t>
      </w:r>
      <w:proofErr w:type="spellStart"/>
      <w:r w:rsidRPr="00D012F0">
        <w:rPr>
          <w:rFonts w:ascii="Times New Roman" w:eastAsia="Times New Roman" w:hAnsi="Times New Roman" w:cs="Times New Roman"/>
          <w:sz w:val="24"/>
          <w:szCs w:val="24"/>
        </w:rPr>
        <w:t>stormwater</w:t>
      </w:r>
      <w:proofErr w:type="spellEnd"/>
      <w:r w:rsidRPr="00D012F0">
        <w:rPr>
          <w:rFonts w:ascii="Times New Roman" w:eastAsia="Times New Roman" w:hAnsi="Times New Roman" w:cs="Times New Roman"/>
          <w:sz w:val="24"/>
          <w:szCs w:val="24"/>
        </w:rPr>
        <w:t xml:space="preserve"> management practices.</w:t>
      </w:r>
    </w:p>
    <w:p w:rsidR="00D012F0" w:rsidRPr="00D012F0" w:rsidRDefault="00C62556" w:rsidP="00D012F0">
      <w:pPr>
        <w:spacing w:after="0" w:line="240" w:lineRule="auto"/>
        <w:rPr>
          <w:rFonts w:ascii="Times New Roman" w:eastAsia="Times New Roman" w:hAnsi="Times New Roman" w:cs="Times New Roman"/>
          <w:sz w:val="24"/>
          <w:szCs w:val="24"/>
        </w:rPr>
      </w:pPr>
      <w:hyperlink r:id="rId9" w:tgtFrame="file" w:history="1">
        <w:r w:rsidR="00D012F0" w:rsidRPr="00D012F0">
          <w:rPr>
            <w:rFonts w:ascii="Times New Roman" w:eastAsia="Times New Roman" w:hAnsi="Times New Roman" w:cs="Times New Roman"/>
            <w:color w:val="0000FF"/>
            <w:sz w:val="24"/>
            <w:szCs w:val="24"/>
            <w:u w:val="single"/>
          </w:rPr>
          <w:t>Fact Sheet 5 - Urban Waters</w:t>
        </w:r>
      </w:hyperlink>
      <w:r w:rsidR="00D012F0" w:rsidRPr="00D012F0">
        <w:rPr>
          <w:rFonts w:ascii="Times New Roman" w:eastAsia="Times New Roman" w:hAnsi="Times New Roman" w:cs="Times New Roman"/>
          <w:sz w:val="24"/>
          <w:szCs w:val="24"/>
        </w:rPr>
        <w:t xml:space="preserve"> 1.77 MB </w:t>
      </w:r>
    </w:p>
    <w:p w:rsidR="00D012F0" w:rsidRPr="00D012F0" w:rsidRDefault="00C62556" w:rsidP="00D012F0">
      <w:pPr>
        <w:spacing w:after="0" w:line="240" w:lineRule="auto"/>
        <w:rPr>
          <w:rFonts w:ascii="Times New Roman" w:eastAsia="Times New Roman" w:hAnsi="Times New Roman" w:cs="Times New Roman"/>
          <w:sz w:val="24"/>
          <w:szCs w:val="24"/>
        </w:rPr>
      </w:pPr>
      <w:hyperlink r:id="rId10" w:tgtFrame="file" w:history="1">
        <w:r w:rsidR="00D012F0" w:rsidRPr="00D012F0">
          <w:rPr>
            <w:rFonts w:ascii="Times New Roman" w:eastAsia="Times New Roman" w:hAnsi="Times New Roman" w:cs="Times New Roman"/>
            <w:color w:val="0000FF"/>
            <w:sz w:val="24"/>
            <w:szCs w:val="24"/>
            <w:u w:val="single"/>
          </w:rPr>
          <w:t>Fact Sheet 5 Supplement - Cost Calculation</w:t>
        </w:r>
      </w:hyperlink>
      <w:r w:rsidR="00D012F0" w:rsidRPr="00D012F0">
        <w:rPr>
          <w:rFonts w:ascii="Times New Roman" w:eastAsia="Times New Roman" w:hAnsi="Times New Roman" w:cs="Times New Roman"/>
          <w:sz w:val="24"/>
          <w:szCs w:val="24"/>
        </w:rPr>
        <w:t xml:space="preserve"> 578.73 kB </w:t>
      </w:r>
    </w:p>
    <w:p w:rsidR="00D012F0" w:rsidRPr="00D012F0" w:rsidRDefault="00D012F0" w:rsidP="00D012F0">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eztoc272574_2"/>
      <w:bookmarkEnd w:id="6"/>
      <w:r w:rsidRPr="00D012F0">
        <w:rPr>
          <w:rFonts w:ascii="Times New Roman" w:eastAsia="Times New Roman" w:hAnsi="Times New Roman" w:cs="Times New Roman"/>
          <w:b/>
          <w:bCs/>
          <w:sz w:val="36"/>
          <w:szCs w:val="36"/>
        </w:rPr>
        <w:t>References</w:t>
      </w:r>
    </w:p>
    <w:p w:rsidR="00D012F0" w:rsidRPr="00D012F0" w:rsidRDefault="00D012F0" w:rsidP="00D012F0">
      <w:pPr>
        <w:spacing w:before="100" w:beforeAutospacing="1" w:after="100" w:afterAutospacing="1" w:line="240" w:lineRule="auto"/>
        <w:rPr>
          <w:rFonts w:ascii="Times New Roman" w:eastAsia="Times New Roman" w:hAnsi="Times New Roman" w:cs="Times New Roman"/>
          <w:sz w:val="24"/>
          <w:szCs w:val="24"/>
        </w:rPr>
      </w:pPr>
      <w:r w:rsidRPr="00D012F0">
        <w:rPr>
          <w:rFonts w:ascii="Times New Roman" w:eastAsia="Times New Roman" w:hAnsi="Times New Roman" w:cs="Times New Roman"/>
          <w:sz w:val="24"/>
          <w:szCs w:val="24"/>
        </w:rPr>
        <w:t>This is a master compilation of all the references used in this series of fact sheets.</w:t>
      </w:r>
    </w:p>
    <w:p w:rsidR="00D012F0" w:rsidRPr="00D012F0" w:rsidRDefault="00C62556" w:rsidP="00D012F0">
      <w:pPr>
        <w:spacing w:after="0" w:line="240" w:lineRule="auto"/>
        <w:rPr>
          <w:rFonts w:ascii="Times New Roman" w:eastAsia="Times New Roman" w:hAnsi="Times New Roman" w:cs="Times New Roman"/>
          <w:sz w:val="24"/>
          <w:szCs w:val="24"/>
        </w:rPr>
      </w:pPr>
      <w:hyperlink r:id="rId11" w:tgtFrame="file" w:history="1">
        <w:r w:rsidR="00D012F0" w:rsidRPr="00D012F0">
          <w:rPr>
            <w:rFonts w:ascii="Times New Roman" w:eastAsia="Times New Roman" w:hAnsi="Times New Roman" w:cs="Times New Roman"/>
            <w:color w:val="0000FF"/>
            <w:sz w:val="24"/>
            <w:szCs w:val="24"/>
            <w:u w:val="single"/>
          </w:rPr>
          <w:t>Index of References</w:t>
        </w:r>
      </w:hyperlink>
      <w:r w:rsidR="00D012F0" w:rsidRPr="00D012F0">
        <w:rPr>
          <w:rFonts w:ascii="Times New Roman" w:eastAsia="Times New Roman" w:hAnsi="Times New Roman" w:cs="Times New Roman"/>
          <w:sz w:val="24"/>
          <w:szCs w:val="24"/>
        </w:rPr>
        <w:t xml:space="preserve"> 345.54 kB </w:t>
      </w:r>
    </w:p>
    <w:p w:rsidR="005110E2" w:rsidRDefault="00C62556"/>
    <w:sectPr w:rsidR="00511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F0"/>
    <w:rsid w:val="0017674A"/>
    <w:rsid w:val="00996D74"/>
    <w:rsid w:val="00C62556"/>
    <w:rsid w:val="00D012F0"/>
    <w:rsid w:val="00F7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F9810-BFA9-4A65-B8F1-0C15AC1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012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12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12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12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12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12F0"/>
    <w:rPr>
      <w:color w:val="0000FF"/>
      <w:u w:val="single"/>
    </w:rPr>
  </w:style>
  <w:style w:type="character" w:customStyle="1" w:styleId="file-size">
    <w:name w:val="file-size"/>
    <w:basedOn w:val="DefaultParagraphFont"/>
    <w:rsid w:val="00D01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5179">
      <w:bodyDiv w:val="1"/>
      <w:marLeft w:val="0"/>
      <w:marRight w:val="0"/>
      <w:marTop w:val="0"/>
      <w:marBottom w:val="0"/>
      <w:divBdr>
        <w:top w:val="none" w:sz="0" w:space="0" w:color="auto"/>
        <w:left w:val="none" w:sz="0" w:space="0" w:color="auto"/>
        <w:bottom w:val="none" w:sz="0" w:space="0" w:color="auto"/>
        <w:right w:val="none" w:sz="0" w:space="0" w:color="auto"/>
      </w:divBdr>
      <w:divsChild>
        <w:div w:id="1477183237">
          <w:marLeft w:val="0"/>
          <w:marRight w:val="0"/>
          <w:marTop w:val="0"/>
          <w:marBottom w:val="0"/>
          <w:divBdr>
            <w:top w:val="none" w:sz="0" w:space="0" w:color="auto"/>
            <w:left w:val="none" w:sz="0" w:space="0" w:color="auto"/>
            <w:bottom w:val="none" w:sz="0" w:space="0" w:color="auto"/>
            <w:right w:val="none" w:sz="0" w:space="0" w:color="auto"/>
          </w:divBdr>
          <w:divsChild>
            <w:div w:id="1918633806">
              <w:marLeft w:val="0"/>
              <w:marRight w:val="0"/>
              <w:marTop w:val="0"/>
              <w:marBottom w:val="0"/>
              <w:divBdr>
                <w:top w:val="none" w:sz="0" w:space="0" w:color="auto"/>
                <w:left w:val="none" w:sz="0" w:space="0" w:color="auto"/>
                <w:bottom w:val="none" w:sz="0" w:space="0" w:color="auto"/>
                <w:right w:val="none" w:sz="0" w:space="0" w:color="auto"/>
              </w:divBdr>
            </w:div>
          </w:divsChild>
        </w:div>
        <w:div w:id="2108229166">
          <w:marLeft w:val="0"/>
          <w:marRight w:val="0"/>
          <w:marTop w:val="0"/>
          <w:marBottom w:val="0"/>
          <w:divBdr>
            <w:top w:val="none" w:sz="0" w:space="0" w:color="auto"/>
            <w:left w:val="none" w:sz="0" w:space="0" w:color="auto"/>
            <w:bottom w:val="none" w:sz="0" w:space="0" w:color="auto"/>
            <w:right w:val="none" w:sz="0" w:space="0" w:color="auto"/>
          </w:divBdr>
          <w:divsChild>
            <w:div w:id="1569226694">
              <w:marLeft w:val="0"/>
              <w:marRight w:val="0"/>
              <w:marTop w:val="0"/>
              <w:marBottom w:val="0"/>
              <w:divBdr>
                <w:top w:val="none" w:sz="0" w:space="0" w:color="auto"/>
                <w:left w:val="none" w:sz="0" w:space="0" w:color="auto"/>
                <w:bottom w:val="none" w:sz="0" w:space="0" w:color="auto"/>
                <w:right w:val="none" w:sz="0" w:space="0" w:color="auto"/>
              </w:divBdr>
            </w:div>
          </w:divsChild>
        </w:div>
        <w:div w:id="85348460">
          <w:marLeft w:val="0"/>
          <w:marRight w:val="0"/>
          <w:marTop w:val="0"/>
          <w:marBottom w:val="0"/>
          <w:divBdr>
            <w:top w:val="none" w:sz="0" w:space="0" w:color="auto"/>
            <w:left w:val="none" w:sz="0" w:space="0" w:color="auto"/>
            <w:bottom w:val="none" w:sz="0" w:space="0" w:color="auto"/>
            <w:right w:val="none" w:sz="0" w:space="0" w:color="auto"/>
          </w:divBdr>
          <w:divsChild>
            <w:div w:id="733115901">
              <w:marLeft w:val="0"/>
              <w:marRight w:val="0"/>
              <w:marTop w:val="0"/>
              <w:marBottom w:val="0"/>
              <w:divBdr>
                <w:top w:val="none" w:sz="0" w:space="0" w:color="auto"/>
                <w:left w:val="none" w:sz="0" w:space="0" w:color="auto"/>
                <w:bottom w:val="none" w:sz="0" w:space="0" w:color="auto"/>
                <w:right w:val="none" w:sz="0" w:space="0" w:color="auto"/>
              </w:divBdr>
            </w:div>
          </w:divsChild>
        </w:div>
        <w:div w:id="861940106">
          <w:marLeft w:val="0"/>
          <w:marRight w:val="0"/>
          <w:marTop w:val="0"/>
          <w:marBottom w:val="0"/>
          <w:divBdr>
            <w:top w:val="none" w:sz="0" w:space="0" w:color="auto"/>
            <w:left w:val="none" w:sz="0" w:space="0" w:color="auto"/>
            <w:bottom w:val="none" w:sz="0" w:space="0" w:color="auto"/>
            <w:right w:val="none" w:sz="0" w:space="0" w:color="auto"/>
          </w:divBdr>
          <w:divsChild>
            <w:div w:id="1443454253">
              <w:marLeft w:val="0"/>
              <w:marRight w:val="0"/>
              <w:marTop w:val="0"/>
              <w:marBottom w:val="0"/>
              <w:divBdr>
                <w:top w:val="none" w:sz="0" w:space="0" w:color="auto"/>
                <w:left w:val="none" w:sz="0" w:space="0" w:color="auto"/>
                <w:bottom w:val="none" w:sz="0" w:space="0" w:color="auto"/>
                <w:right w:val="none" w:sz="0" w:space="0" w:color="auto"/>
              </w:divBdr>
            </w:div>
          </w:divsChild>
        </w:div>
        <w:div w:id="1377243882">
          <w:marLeft w:val="0"/>
          <w:marRight w:val="0"/>
          <w:marTop w:val="0"/>
          <w:marBottom w:val="0"/>
          <w:divBdr>
            <w:top w:val="none" w:sz="0" w:space="0" w:color="auto"/>
            <w:left w:val="none" w:sz="0" w:space="0" w:color="auto"/>
            <w:bottom w:val="none" w:sz="0" w:space="0" w:color="auto"/>
            <w:right w:val="none" w:sz="0" w:space="0" w:color="auto"/>
          </w:divBdr>
          <w:divsChild>
            <w:div w:id="398329548">
              <w:marLeft w:val="0"/>
              <w:marRight w:val="0"/>
              <w:marTop w:val="0"/>
              <w:marBottom w:val="0"/>
              <w:divBdr>
                <w:top w:val="none" w:sz="0" w:space="0" w:color="auto"/>
                <w:left w:val="none" w:sz="0" w:space="0" w:color="auto"/>
                <w:bottom w:val="none" w:sz="0" w:space="0" w:color="auto"/>
                <w:right w:val="none" w:sz="0" w:space="0" w:color="auto"/>
              </w:divBdr>
            </w:div>
          </w:divsChild>
        </w:div>
        <w:div w:id="168566772">
          <w:marLeft w:val="0"/>
          <w:marRight w:val="0"/>
          <w:marTop w:val="0"/>
          <w:marBottom w:val="0"/>
          <w:divBdr>
            <w:top w:val="none" w:sz="0" w:space="0" w:color="auto"/>
            <w:left w:val="none" w:sz="0" w:space="0" w:color="auto"/>
            <w:bottom w:val="none" w:sz="0" w:space="0" w:color="auto"/>
            <w:right w:val="none" w:sz="0" w:space="0" w:color="auto"/>
          </w:divBdr>
          <w:divsChild>
            <w:div w:id="792141856">
              <w:marLeft w:val="0"/>
              <w:marRight w:val="0"/>
              <w:marTop w:val="0"/>
              <w:marBottom w:val="0"/>
              <w:divBdr>
                <w:top w:val="none" w:sz="0" w:space="0" w:color="auto"/>
                <w:left w:val="none" w:sz="0" w:space="0" w:color="auto"/>
                <w:bottom w:val="none" w:sz="0" w:space="0" w:color="auto"/>
                <w:right w:val="none" w:sz="0" w:space="0" w:color="auto"/>
              </w:divBdr>
            </w:div>
          </w:divsChild>
        </w:div>
        <w:div w:id="323239280">
          <w:marLeft w:val="0"/>
          <w:marRight w:val="0"/>
          <w:marTop w:val="0"/>
          <w:marBottom w:val="0"/>
          <w:divBdr>
            <w:top w:val="none" w:sz="0" w:space="0" w:color="auto"/>
            <w:left w:val="none" w:sz="0" w:space="0" w:color="auto"/>
            <w:bottom w:val="none" w:sz="0" w:space="0" w:color="auto"/>
            <w:right w:val="none" w:sz="0" w:space="0" w:color="auto"/>
          </w:divBdr>
          <w:divsChild>
            <w:div w:id="16573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audubon.org/content/download/19238/272601/file/Fact%20Sheet%204%20-%20LID%20In%20Regulations%20Final.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ssaudubon.org/content/download/19237/272597/file/Fact%20Sheet%203%20-%20LID%20Techniques%20Final.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audubon.org/content/download/19236/272593/file/Fact%20Sheet%202%20-%20Conservation%20Design%20Final.pdf" TargetMode="External"/><Relationship Id="rId11" Type="http://schemas.openxmlformats.org/officeDocument/2006/relationships/hyperlink" Target="http://www.massaudubon.org/content/download/19330/273331/file/LID_Master-References-List.pdf" TargetMode="External"/><Relationship Id="rId5" Type="http://schemas.openxmlformats.org/officeDocument/2006/relationships/hyperlink" Target="http://www.massaudubon.org/content/download/19235/272589/file/Fact%20Sheet%201%20-%20Valuing%20GI%20Final.pdf" TargetMode="External"/><Relationship Id="rId10" Type="http://schemas.openxmlformats.org/officeDocument/2006/relationships/hyperlink" Target="http://www.massaudubon.org/content/download/19329/273327/file/LID_Fact-Sheet5-Supp_Cost-Calculation.pdf" TargetMode="External"/><Relationship Id="rId4" Type="http://schemas.openxmlformats.org/officeDocument/2006/relationships/hyperlink" Target="http://www.massaudubon.org/our-conservation-work/advocacy/shaping-the-future-sustainable-planning/about-shaping-the-future/contact-us" TargetMode="External"/><Relationship Id="rId9" Type="http://schemas.openxmlformats.org/officeDocument/2006/relationships/hyperlink" Target="http://www.massaudubon.org/content/download/19239/272605/file/Fact%20Sheet%205%20-%20Urban%20Waters%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Carlucci</dc:creator>
  <cp:keywords/>
  <dc:description/>
  <cp:lastModifiedBy>Gino Carlucci</cp:lastModifiedBy>
  <cp:revision>2</cp:revision>
  <dcterms:created xsi:type="dcterms:W3CDTF">2018-07-25T15:26:00Z</dcterms:created>
  <dcterms:modified xsi:type="dcterms:W3CDTF">2018-07-25T15:26:00Z</dcterms:modified>
</cp:coreProperties>
</file>